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AB" w:rsidRPr="00095463" w:rsidRDefault="002A475E" w:rsidP="002972AB">
      <w:pPr>
        <w:rPr>
          <w:rFonts w:ascii="Angsana New" w:hAnsi="Angsana New" w:cs="Angsana New"/>
          <w:b/>
          <w:bCs/>
          <w:color w:val="auto"/>
          <w:sz w:val="26"/>
          <w:szCs w:val="26"/>
        </w:rPr>
      </w:pPr>
      <w:r w:rsidRPr="00095463">
        <w:rPr>
          <w:rFonts w:ascii="Angsana New" w:hAnsi="Angsana New" w:cs="Angsana New"/>
          <w:b/>
          <w:bCs/>
          <w:color w:val="auto"/>
          <w:sz w:val="26"/>
          <w:szCs w:val="26"/>
          <w:cs/>
        </w:rPr>
        <w:t>รายงานของผู้สอบบัญชีรับอนุญาต</w:t>
      </w:r>
    </w:p>
    <w:p w:rsidR="002A475E" w:rsidRPr="00095463" w:rsidRDefault="002A475E" w:rsidP="002972AB">
      <w:pPr>
        <w:rPr>
          <w:rFonts w:ascii="Angsana New" w:hAnsi="Angsana New" w:cs="Angsana New"/>
          <w:color w:val="auto"/>
          <w:sz w:val="20"/>
          <w:szCs w:val="20"/>
        </w:rPr>
      </w:pPr>
    </w:p>
    <w:p w:rsidR="00CA64EF" w:rsidRPr="00095463" w:rsidRDefault="00CA64EF" w:rsidP="002972AB">
      <w:pPr>
        <w:rPr>
          <w:rFonts w:ascii="Angsana New" w:hAnsi="Angsana New" w:cs="Angsana New"/>
          <w:color w:val="auto"/>
          <w:sz w:val="20"/>
          <w:szCs w:val="20"/>
        </w:rPr>
      </w:pPr>
    </w:p>
    <w:p w:rsidR="00254728" w:rsidRPr="00095463" w:rsidRDefault="002972AB" w:rsidP="00E76E68">
      <w:pPr>
        <w:spacing w:line="320" w:lineRule="exact"/>
        <w:jc w:val="thaiDistribute"/>
        <w:rPr>
          <w:rFonts w:asciiTheme="majorBidi" w:hAnsiTheme="majorBidi" w:cstheme="majorBidi"/>
          <w:color w:val="auto"/>
          <w:sz w:val="26"/>
          <w:szCs w:val="26"/>
        </w:rPr>
      </w:pPr>
      <w:r w:rsidRPr="00095463">
        <w:rPr>
          <w:rFonts w:asciiTheme="majorBidi" w:hAnsiTheme="majorBidi" w:cstheme="majorBidi"/>
          <w:color w:val="auto"/>
          <w:sz w:val="26"/>
          <w:szCs w:val="26"/>
          <w:cs/>
        </w:rPr>
        <w:t>เสนอ</w:t>
      </w:r>
      <w:r w:rsidR="00FF6F68" w:rsidRPr="00095463">
        <w:rPr>
          <w:rFonts w:asciiTheme="majorBidi" w:hAnsiTheme="majorBidi" w:cstheme="majorBidi"/>
          <w:color w:val="auto"/>
          <w:sz w:val="26"/>
          <w:szCs w:val="26"/>
          <w:cs/>
        </w:rPr>
        <w:t>ผู้ถือหุ้น</w:t>
      </w:r>
      <w:r w:rsidRPr="00095463">
        <w:rPr>
          <w:rFonts w:asciiTheme="majorBidi" w:hAnsiTheme="majorBidi" w:cstheme="majorBidi"/>
          <w:color w:val="auto"/>
          <w:sz w:val="26"/>
          <w:szCs w:val="26"/>
          <w:cs/>
        </w:rPr>
        <w:t xml:space="preserve">ของบริษัท </w:t>
      </w:r>
      <w:proofErr w:type="spellStart"/>
      <w:r w:rsidR="0018282C">
        <w:rPr>
          <w:rFonts w:asciiTheme="majorBidi" w:hAnsiTheme="majorBidi" w:cstheme="majorBidi" w:hint="cs"/>
          <w:color w:val="auto"/>
          <w:sz w:val="26"/>
          <w:szCs w:val="26"/>
          <w:cs/>
        </w:rPr>
        <w:t>แม็ท</w:t>
      </w:r>
      <w:proofErr w:type="spellEnd"/>
      <w:r w:rsidR="0018282C">
        <w:rPr>
          <w:rFonts w:asciiTheme="majorBidi" w:hAnsiTheme="majorBidi" w:cstheme="majorBidi" w:hint="cs"/>
          <w:color w:val="auto"/>
          <w:sz w:val="26"/>
          <w:szCs w:val="26"/>
          <w:cs/>
        </w:rPr>
        <w:t xml:space="preserve">ชิ่ง </w:t>
      </w:r>
      <w:proofErr w:type="spellStart"/>
      <w:r w:rsidR="0018282C">
        <w:rPr>
          <w:rFonts w:asciiTheme="majorBidi" w:hAnsiTheme="majorBidi" w:cstheme="majorBidi" w:hint="cs"/>
          <w:color w:val="auto"/>
          <w:sz w:val="26"/>
          <w:szCs w:val="26"/>
          <w:cs/>
        </w:rPr>
        <w:t>แม็ก</w:t>
      </w:r>
      <w:proofErr w:type="spellEnd"/>
      <w:r w:rsidR="0018282C">
        <w:rPr>
          <w:rFonts w:asciiTheme="majorBidi" w:hAnsiTheme="majorBidi" w:cstheme="majorBidi" w:hint="cs"/>
          <w:color w:val="auto"/>
          <w:sz w:val="26"/>
          <w:szCs w:val="26"/>
          <w:cs/>
        </w:rPr>
        <w:t>ซิ</w:t>
      </w:r>
      <w:proofErr w:type="spellStart"/>
      <w:r w:rsidR="0018282C">
        <w:rPr>
          <w:rFonts w:asciiTheme="majorBidi" w:hAnsiTheme="majorBidi" w:cstheme="majorBidi" w:hint="cs"/>
          <w:color w:val="auto"/>
          <w:sz w:val="26"/>
          <w:szCs w:val="26"/>
          <w:cs/>
        </w:rPr>
        <w:t>ไมซ์</w:t>
      </w:r>
      <w:proofErr w:type="spellEnd"/>
      <w:r w:rsidR="0018282C">
        <w:rPr>
          <w:rFonts w:asciiTheme="majorBidi" w:hAnsiTheme="majorBidi" w:cstheme="majorBidi" w:hint="cs"/>
          <w:color w:val="auto"/>
          <w:sz w:val="26"/>
          <w:szCs w:val="26"/>
          <w:cs/>
        </w:rPr>
        <w:t xml:space="preserve"> โซลูชั่น จำกัด (มหาชน)</w:t>
      </w:r>
    </w:p>
    <w:p w:rsidR="002972AB" w:rsidRPr="00095463" w:rsidRDefault="002972AB" w:rsidP="002972AB">
      <w:pPr>
        <w:jc w:val="thaiDistribute"/>
        <w:rPr>
          <w:rFonts w:ascii="Angsana New" w:hAnsi="Angsana New" w:cs="Angsana New"/>
          <w:color w:val="auto"/>
          <w:sz w:val="20"/>
          <w:szCs w:val="20"/>
          <w:lang w:val="en-GB"/>
        </w:rPr>
      </w:pPr>
    </w:p>
    <w:p w:rsidR="00CA64EF" w:rsidRPr="0063623E" w:rsidRDefault="00CA64EF" w:rsidP="002972AB">
      <w:pPr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2A475E" w:rsidRPr="00095463" w:rsidRDefault="002A475E" w:rsidP="002A475E">
      <w:pPr>
        <w:spacing w:line="320" w:lineRule="exact"/>
        <w:jc w:val="thaiDistribute"/>
        <w:rPr>
          <w:rFonts w:asciiTheme="majorBidi" w:hAnsiTheme="majorBidi" w:cstheme="majorBidi"/>
          <w:color w:val="auto"/>
          <w:sz w:val="26"/>
          <w:szCs w:val="26"/>
        </w:rPr>
      </w:pPr>
      <w:r w:rsidRPr="00095463">
        <w:rPr>
          <w:rFonts w:asciiTheme="majorBidi" w:hAnsiTheme="majorBidi" w:cstheme="majorBidi"/>
          <w:color w:val="auto"/>
          <w:sz w:val="26"/>
          <w:szCs w:val="26"/>
          <w:cs/>
        </w:rPr>
        <w:t xml:space="preserve">ข้าพเจ้าได้ตรวจสอบงบการเงินรวมและงบการเงินเฉพาะบริษัทของบริษัท </w:t>
      </w:r>
      <w:proofErr w:type="spellStart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แม็ท</w:t>
      </w:r>
      <w:proofErr w:type="spellEnd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 xml:space="preserve">ชิ่ง </w:t>
      </w:r>
      <w:proofErr w:type="spellStart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แม็ก</w:t>
      </w:r>
      <w:proofErr w:type="spellEnd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ซิ</w:t>
      </w:r>
      <w:proofErr w:type="spellStart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ไมซ์</w:t>
      </w:r>
      <w:proofErr w:type="spellEnd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 xml:space="preserve"> โซลูชั่น จำกัด (มหาชน)</w:t>
      </w:r>
      <w:r w:rsidRPr="00095463">
        <w:rPr>
          <w:rFonts w:asciiTheme="majorBidi" w:hAnsiTheme="majorBidi" w:cstheme="majorBidi"/>
          <w:color w:val="auto"/>
          <w:sz w:val="26"/>
          <w:szCs w:val="26"/>
          <w:cs/>
        </w:rPr>
        <w:t xml:space="preserve"> และบริษัทย่อย</w:t>
      </w:r>
      <w:r w:rsidR="00170410" w:rsidRPr="00095463">
        <w:rPr>
          <w:rFonts w:asciiTheme="majorBidi" w:hAnsiTheme="majorBidi" w:cstheme="majorBidi"/>
          <w:color w:val="auto"/>
          <w:sz w:val="26"/>
          <w:szCs w:val="26"/>
        </w:rPr>
        <w:t xml:space="preserve"> </w:t>
      </w:r>
      <w:r w:rsidRPr="00095463">
        <w:rPr>
          <w:rFonts w:asciiTheme="majorBidi" w:hAnsiTheme="majorBidi" w:cstheme="majorBidi"/>
          <w:color w:val="auto"/>
          <w:sz w:val="26"/>
          <w:szCs w:val="26"/>
          <w:cs/>
        </w:rPr>
        <w:t xml:space="preserve">และของเฉพาะของบริษัท </w:t>
      </w:r>
      <w:proofErr w:type="spellStart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แม็ท</w:t>
      </w:r>
      <w:proofErr w:type="spellEnd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 xml:space="preserve">ชิ่ง </w:t>
      </w:r>
      <w:proofErr w:type="spellStart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แม็ก</w:t>
      </w:r>
      <w:proofErr w:type="spellEnd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ซิ</w:t>
      </w:r>
      <w:proofErr w:type="spellStart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ไมซ์</w:t>
      </w:r>
      <w:proofErr w:type="spellEnd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 xml:space="preserve"> โซลูชั่น จำกัด (มหาชน)</w:t>
      </w:r>
      <w:r w:rsidRPr="00095463">
        <w:rPr>
          <w:rFonts w:asciiTheme="majorBidi" w:hAnsiTheme="majorBidi" w:cstheme="majorBidi"/>
          <w:color w:val="auto"/>
          <w:sz w:val="26"/>
          <w:szCs w:val="26"/>
          <w:cs/>
        </w:rPr>
        <w:t xml:space="preserve"> ซึ่งประกอบด้วยงบแสดงฐานะการเงินรวมและ</w:t>
      </w:r>
      <w:r w:rsidRPr="00C7437D">
        <w:rPr>
          <w:rFonts w:asciiTheme="majorBidi" w:hAnsiTheme="majorBidi" w:cstheme="majorBidi"/>
          <w:color w:val="auto"/>
          <w:spacing w:val="-4"/>
          <w:sz w:val="26"/>
          <w:szCs w:val="26"/>
          <w:cs/>
        </w:rPr>
        <w:t xml:space="preserve">งบแสดงฐานะการเงินเฉพาะบริษัท ณ วันที่ </w:t>
      </w:r>
      <w:r w:rsidRPr="00C7437D">
        <w:rPr>
          <w:rFonts w:asciiTheme="majorBidi" w:hAnsiTheme="majorBidi" w:cstheme="majorBidi"/>
          <w:color w:val="auto"/>
          <w:spacing w:val="-4"/>
          <w:sz w:val="26"/>
          <w:szCs w:val="26"/>
          <w:lang w:val="en-GB"/>
        </w:rPr>
        <w:t xml:space="preserve">31 </w:t>
      </w:r>
      <w:r w:rsidRPr="00C7437D">
        <w:rPr>
          <w:rFonts w:asciiTheme="majorBidi" w:hAnsiTheme="majorBidi" w:cstheme="majorBidi"/>
          <w:color w:val="auto"/>
          <w:spacing w:val="-4"/>
          <w:sz w:val="26"/>
          <w:szCs w:val="26"/>
          <w:cs/>
          <w:lang w:val="en-GB"/>
        </w:rPr>
        <w:t xml:space="preserve">ธันวาคม พ.ศ. </w:t>
      </w:r>
      <w:r w:rsidRPr="00C7437D">
        <w:rPr>
          <w:rFonts w:asciiTheme="majorBidi" w:hAnsiTheme="majorBidi" w:cstheme="majorBidi"/>
          <w:color w:val="auto"/>
          <w:spacing w:val="-4"/>
          <w:sz w:val="26"/>
          <w:szCs w:val="26"/>
          <w:lang w:val="en-GB"/>
        </w:rPr>
        <w:t>2555</w:t>
      </w:r>
      <w:r w:rsidRPr="00C7437D">
        <w:rPr>
          <w:rFonts w:asciiTheme="majorBidi" w:hAnsiTheme="majorBidi" w:cstheme="majorBidi"/>
          <w:color w:val="auto"/>
          <w:spacing w:val="-4"/>
          <w:sz w:val="26"/>
          <w:szCs w:val="26"/>
          <w:cs/>
        </w:rPr>
        <w:t xml:space="preserve"> งบกำไร</w:t>
      </w:r>
      <w:r w:rsidRPr="00095463">
        <w:rPr>
          <w:rFonts w:asciiTheme="majorBidi" w:hAnsiTheme="majorBidi" w:cstheme="majorBidi"/>
          <w:color w:val="auto"/>
          <w:sz w:val="26"/>
          <w:szCs w:val="26"/>
          <w:cs/>
        </w:rPr>
        <w:t>ขาดทุนเบ็ดเสร็จรวมและงบกำไรขาดทุนเบ็ดเสร็จเฉพาะบริษัท งบแสดง</w:t>
      </w:r>
      <w:r w:rsidR="00A84688">
        <w:rPr>
          <w:rFonts w:asciiTheme="majorBidi" w:hAnsiTheme="majorBidi" w:cstheme="majorBidi"/>
          <w:color w:val="auto"/>
          <w:sz w:val="26"/>
          <w:szCs w:val="26"/>
        </w:rPr>
        <w:br/>
      </w:r>
      <w:r w:rsidRPr="00095463">
        <w:rPr>
          <w:rFonts w:asciiTheme="majorBidi" w:hAnsiTheme="majorBidi" w:cstheme="majorBidi"/>
          <w:color w:val="auto"/>
          <w:sz w:val="26"/>
          <w:szCs w:val="26"/>
          <w:cs/>
        </w:rPr>
        <w:t>การเปลี่ยนแปลงส่วนของผู้ถือหุ้นรวมและงบแสดงการเปลี่ยนแปลงส่วนของผู้ถือหุ้นเฉพาะบริษัท และงบกระแสเงินสดรวมและ</w:t>
      </w:r>
      <w:r w:rsidR="00A84688">
        <w:rPr>
          <w:rFonts w:asciiTheme="majorBidi" w:hAnsiTheme="majorBidi" w:cstheme="majorBidi"/>
          <w:color w:val="auto"/>
          <w:sz w:val="26"/>
          <w:szCs w:val="26"/>
        </w:rPr>
        <w:br/>
      </w:r>
      <w:r w:rsidRPr="00095463">
        <w:rPr>
          <w:rFonts w:asciiTheme="majorBidi" w:hAnsiTheme="majorBidi" w:cstheme="majorBidi"/>
          <w:color w:val="auto"/>
          <w:sz w:val="26"/>
          <w:szCs w:val="26"/>
          <w:cs/>
        </w:rPr>
        <w:t>งบกระแสเงินสดเฉพาะบริษัทสำหรับปีสิ้นสุดวันเดียวกัน รวมถึงหมายเหตุสรุปนโยบายการบัญชีที่สำคัญและหมายเหตุเรื่องอื่น ๆ</w:t>
      </w:r>
    </w:p>
    <w:p w:rsidR="002A475E" w:rsidRPr="00095463" w:rsidRDefault="002A475E" w:rsidP="002972AB">
      <w:pPr>
        <w:jc w:val="thaiDistribute"/>
        <w:rPr>
          <w:rFonts w:ascii="Angsana New" w:hAnsi="Angsana New" w:cs="Angsana New"/>
          <w:color w:val="auto"/>
          <w:sz w:val="20"/>
          <w:szCs w:val="20"/>
          <w:lang w:val="en-GB"/>
        </w:rPr>
      </w:pPr>
    </w:p>
    <w:p w:rsidR="002A475E" w:rsidRPr="00095463" w:rsidRDefault="002A475E" w:rsidP="002A475E">
      <w:pPr>
        <w:jc w:val="thaiDistribute"/>
        <w:rPr>
          <w:rFonts w:ascii="Angsana New" w:hAnsi="Angsana New" w:cs="Angsana New"/>
          <w:i/>
          <w:iCs/>
          <w:color w:val="auto"/>
          <w:spacing w:val="-6"/>
          <w:sz w:val="26"/>
          <w:szCs w:val="26"/>
        </w:rPr>
      </w:pPr>
      <w:r w:rsidRPr="00095463">
        <w:rPr>
          <w:rFonts w:ascii="Angsana New" w:hAnsi="Angsana New" w:cs="Angsana New"/>
          <w:i/>
          <w:iCs/>
          <w:color w:val="auto"/>
          <w:spacing w:val="-6"/>
          <w:sz w:val="26"/>
          <w:szCs w:val="26"/>
          <w:cs/>
        </w:rPr>
        <w:t>ความรับผิดชอบของผู้บริหารต่องบการเงิน</w:t>
      </w:r>
    </w:p>
    <w:p w:rsidR="002A475E" w:rsidRPr="00095463" w:rsidRDefault="002A475E" w:rsidP="002A475E">
      <w:pPr>
        <w:jc w:val="thaiDistribute"/>
        <w:rPr>
          <w:rFonts w:ascii="Angsana New" w:hAnsi="Angsana New" w:cs="Angsana New"/>
          <w:color w:val="auto"/>
          <w:sz w:val="20"/>
          <w:szCs w:val="20"/>
          <w:lang w:val="en-GB"/>
        </w:rPr>
      </w:pPr>
    </w:p>
    <w:p w:rsidR="002A475E" w:rsidRPr="00095463" w:rsidRDefault="002A475E" w:rsidP="002A475E">
      <w:pPr>
        <w:jc w:val="thaiDistribute"/>
        <w:rPr>
          <w:rFonts w:ascii="Angsana New" w:hAnsi="Angsana New" w:cs="Angsana New"/>
          <w:color w:val="auto"/>
          <w:spacing w:val="-8"/>
          <w:sz w:val="26"/>
          <w:szCs w:val="26"/>
        </w:rPr>
      </w:pPr>
      <w:r w:rsidRPr="00095463">
        <w:rPr>
          <w:rFonts w:ascii="Angsana New" w:hAnsi="Angsana New" w:cs="Angsana New"/>
          <w:color w:val="auto"/>
          <w:spacing w:val="-8"/>
          <w:sz w:val="26"/>
          <w:szCs w:val="26"/>
          <w:cs/>
        </w:rPr>
        <w:t>ผู้บริหารเป็นผู้รับผิดชอบในการจัดทำและการนำเสนองบการเงิน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:rsidR="002A475E" w:rsidRPr="00095463" w:rsidRDefault="002A475E" w:rsidP="002A475E">
      <w:pPr>
        <w:jc w:val="thaiDistribute"/>
        <w:rPr>
          <w:rFonts w:ascii="Angsana New" w:hAnsi="Angsana New" w:cs="Angsana New"/>
          <w:color w:val="auto"/>
          <w:sz w:val="20"/>
          <w:szCs w:val="20"/>
          <w:lang w:val="en-GB"/>
        </w:rPr>
      </w:pPr>
    </w:p>
    <w:p w:rsidR="002A475E" w:rsidRPr="00095463" w:rsidRDefault="002A475E" w:rsidP="002A475E">
      <w:pPr>
        <w:jc w:val="thaiDistribute"/>
        <w:rPr>
          <w:rFonts w:ascii="Angsana New" w:hAnsi="Angsana New" w:cs="Angsana New"/>
          <w:i/>
          <w:iCs/>
          <w:color w:val="auto"/>
          <w:spacing w:val="-6"/>
          <w:sz w:val="26"/>
          <w:szCs w:val="26"/>
        </w:rPr>
      </w:pPr>
      <w:r w:rsidRPr="00095463">
        <w:rPr>
          <w:rFonts w:ascii="Angsana New" w:hAnsi="Angsana New" w:cs="Angsana New"/>
          <w:i/>
          <w:iCs/>
          <w:color w:val="auto"/>
          <w:spacing w:val="-6"/>
          <w:sz w:val="26"/>
          <w:szCs w:val="26"/>
          <w:cs/>
        </w:rPr>
        <w:t>ความรับผิดชอบของผู้สอบบัญชี</w:t>
      </w:r>
    </w:p>
    <w:p w:rsidR="002A475E" w:rsidRPr="00095463" w:rsidRDefault="002A475E" w:rsidP="002A475E">
      <w:pPr>
        <w:jc w:val="thaiDistribute"/>
        <w:rPr>
          <w:rFonts w:ascii="Angsana New" w:hAnsi="Angsana New" w:cs="Angsana New"/>
          <w:color w:val="auto"/>
          <w:sz w:val="20"/>
          <w:szCs w:val="20"/>
          <w:lang w:val="en-GB"/>
        </w:rPr>
      </w:pPr>
    </w:p>
    <w:p w:rsidR="002A475E" w:rsidRPr="00095463" w:rsidRDefault="002A475E" w:rsidP="002A475E">
      <w:pPr>
        <w:jc w:val="thaiDistribute"/>
        <w:rPr>
          <w:rFonts w:ascii="Angsana New" w:hAnsi="Angsana New" w:cs="Angsana New"/>
          <w:color w:val="auto"/>
          <w:spacing w:val="-8"/>
          <w:sz w:val="26"/>
          <w:szCs w:val="26"/>
        </w:rPr>
      </w:pPr>
      <w:r w:rsidRPr="00095463">
        <w:rPr>
          <w:rFonts w:ascii="Angsana New" w:hAnsi="Angsana New" w:cs="Angsana New"/>
          <w:color w:val="auto"/>
          <w:spacing w:val="-8"/>
          <w:sz w:val="26"/>
          <w:szCs w:val="26"/>
          <w:cs/>
        </w:rPr>
        <w:t>ข้าพเจ้าเป็นผู้รับผิดชอบในการแสดงความเห็นต่องบการเงินดังกล่าวจากผลการตรวจสอบของข้าพเจ้า ข้าพเจ้าได้ปฏิบัติงานตรวจสอบ</w:t>
      </w:r>
      <w:r w:rsidR="00846D0F">
        <w:rPr>
          <w:rFonts w:ascii="Angsana New" w:hAnsi="Angsana New" w:cs="Angsana New"/>
          <w:color w:val="auto"/>
          <w:spacing w:val="-8"/>
          <w:sz w:val="26"/>
          <w:szCs w:val="26"/>
        </w:rPr>
        <w:br/>
      </w:r>
      <w:r w:rsidRPr="00095463">
        <w:rPr>
          <w:rFonts w:ascii="Angsana New" w:hAnsi="Angsana New" w:cs="Angsana New"/>
          <w:color w:val="auto"/>
          <w:spacing w:val="-8"/>
          <w:sz w:val="26"/>
          <w:szCs w:val="26"/>
          <w:cs/>
        </w:rPr>
        <w:t>ตามมาตรฐานการสอบบัญชี ซึ่งกำหนดให้ข้าพเจ้าปฏิบัติตามข้อกำหนดด้านจรรยาบรรณ รวมถึงวางแผนและปฏิบัติงานตรวจสอบเพื่อให้ได้ความเชื่อมั่นอย่างสมเหตุสมผลว่างบการเงินปราศจากการแสดงข้อมูลที่ขัดต่อข้อเท็จจริงอันเป็นสาระสำคัญหรือไม่</w:t>
      </w:r>
    </w:p>
    <w:p w:rsidR="002A475E" w:rsidRPr="00095463" w:rsidRDefault="002A475E" w:rsidP="002A475E">
      <w:pPr>
        <w:jc w:val="thaiDistribute"/>
        <w:rPr>
          <w:rFonts w:ascii="Angsana New" w:hAnsi="Angsana New" w:cs="Angsana New"/>
          <w:color w:val="auto"/>
          <w:sz w:val="20"/>
          <w:szCs w:val="20"/>
          <w:lang w:val="en-GB"/>
        </w:rPr>
      </w:pPr>
    </w:p>
    <w:p w:rsidR="002A475E" w:rsidRPr="00095463" w:rsidRDefault="002A475E" w:rsidP="002A475E">
      <w:pPr>
        <w:jc w:val="thaiDistribute"/>
        <w:rPr>
          <w:rFonts w:ascii="Angsana New" w:hAnsi="Angsana New" w:cs="Angsana New"/>
          <w:color w:val="auto"/>
          <w:spacing w:val="-8"/>
          <w:sz w:val="26"/>
          <w:szCs w:val="26"/>
        </w:rPr>
      </w:pPr>
      <w:r w:rsidRPr="00095463">
        <w:rPr>
          <w:rFonts w:ascii="Angsana New" w:hAnsi="Angsana New" w:cs="Angsana New"/>
          <w:color w:val="auto"/>
          <w:spacing w:val="-8"/>
          <w:sz w:val="26"/>
          <w:szCs w:val="26"/>
          <w:cs/>
        </w:rPr>
        <w:t>การตรวจสอบรวมถึงการใช้วิธีการตรวจสอบเพื่อให้ได้มาซึ่งหลักฐานการสอบบัญชีเกี่ยวกับจำนวนเงินและการเปิดเผยข้อมูลในงบการเงิน วิธีการตรวจสอบที่เลือกใช้ขึ้นอยู่กับดุลยพินิจของผู้สอบบัญชี ซึ่งรวมถึงการประเมินความเสี่ยงจากการแสดงข้อมูลที่ขัดต่อข้อเท็จจริงอันเป็นสาระสำคัญของงบการเงินไม่ว่าจะ</w:t>
      </w:r>
      <w:r w:rsidR="00A81FFB">
        <w:rPr>
          <w:rFonts w:ascii="Angsana New" w:hAnsi="Angsana New" w:cs="Angsana New"/>
          <w:color w:val="auto"/>
          <w:spacing w:val="-8"/>
          <w:sz w:val="26"/>
          <w:szCs w:val="26"/>
          <w:cs/>
        </w:rPr>
        <w:t xml:space="preserve">เกิดจากการทุจริตหรือข้อผิดพลาด </w:t>
      </w:r>
      <w:r w:rsidRPr="00095463">
        <w:rPr>
          <w:rFonts w:ascii="Angsana New" w:hAnsi="Angsana New" w:cs="Angsana New"/>
          <w:color w:val="auto"/>
          <w:spacing w:val="-8"/>
          <w:sz w:val="26"/>
          <w:szCs w:val="26"/>
          <w:cs/>
        </w:rPr>
        <w:t>ในการประเมินความเสี่ยงดังกล่าว ผู้สอบบัญชีพิจารณาการควบคุมภายใน</w:t>
      </w:r>
      <w:r w:rsidR="000E2682">
        <w:rPr>
          <w:rFonts w:ascii="Angsana New" w:hAnsi="Angsana New" w:cs="Angsana New" w:hint="cs"/>
          <w:color w:val="auto"/>
          <w:spacing w:val="-8"/>
          <w:sz w:val="26"/>
          <w:szCs w:val="26"/>
          <w:cs/>
        </w:rPr>
        <w:br/>
      </w:r>
      <w:r w:rsidRPr="00095463">
        <w:rPr>
          <w:rFonts w:ascii="Angsana New" w:hAnsi="Angsana New" w:cs="Angsana New"/>
          <w:color w:val="auto"/>
          <w:spacing w:val="-8"/>
          <w:sz w:val="26"/>
          <w:szCs w:val="26"/>
          <w:cs/>
        </w:rPr>
        <w:t xml:space="preserve">ที่เกี่ยวข้องกับการจัดทำและการนำเสนองบการเงินโดยถูกต้องตามที่ควรของกิจการ เพื่อออกแบบวิธีการตรวจสอบที่เหมาะสมกับสถานการณ์ </w:t>
      </w:r>
      <w:r w:rsidR="00846D0F">
        <w:rPr>
          <w:rFonts w:ascii="Angsana New" w:hAnsi="Angsana New" w:cs="Angsana New"/>
          <w:color w:val="auto"/>
          <w:spacing w:val="-8"/>
          <w:sz w:val="26"/>
          <w:szCs w:val="26"/>
        </w:rPr>
        <w:br/>
      </w:r>
      <w:r w:rsidRPr="00095463">
        <w:rPr>
          <w:rFonts w:ascii="Angsana New" w:hAnsi="Angsana New" w:cs="Angsana New"/>
          <w:color w:val="auto"/>
          <w:spacing w:val="-8"/>
          <w:sz w:val="26"/>
          <w:szCs w:val="26"/>
          <w:cs/>
        </w:rPr>
        <w:t>แต่ไม่ใช่เพื่อวัตถุประสงค์ในการแสดงความเห็นต่อประสิทธิผลของการควบคุมภายในของกิจการ การตรวจสอบรวมถึงการประเมิน</w:t>
      </w:r>
      <w:r w:rsidR="00B914D0">
        <w:rPr>
          <w:rFonts w:ascii="Angsana New" w:hAnsi="Angsana New" w:cs="Angsana New" w:hint="cs"/>
          <w:color w:val="auto"/>
          <w:spacing w:val="-8"/>
          <w:sz w:val="26"/>
          <w:szCs w:val="26"/>
          <w:cs/>
        </w:rPr>
        <w:br/>
      </w:r>
      <w:r w:rsidRPr="00095463">
        <w:rPr>
          <w:rFonts w:ascii="Angsana New" w:hAnsi="Angsana New" w:cs="Angsana New"/>
          <w:color w:val="auto"/>
          <w:spacing w:val="-8"/>
          <w:sz w:val="26"/>
          <w:szCs w:val="26"/>
          <w:cs/>
        </w:rPr>
        <w:t>ความเหมาะสมของนโยบายการบัญชีที่ผู้บริหารใช้และความสมเหตุสมผลของประมาณการทางบัญชีที่จัดทำขึ้นโดยผู้บริหาร รวมทั้งการประเมิน</w:t>
      </w:r>
      <w:r w:rsidR="00B82C2F" w:rsidRPr="00095463">
        <w:rPr>
          <w:rFonts w:ascii="Angsana New" w:hAnsi="Angsana New" w:cs="Angsana New" w:hint="cs"/>
          <w:color w:val="auto"/>
          <w:spacing w:val="-8"/>
          <w:sz w:val="26"/>
          <w:szCs w:val="26"/>
          <w:cs/>
        </w:rPr>
        <w:br/>
      </w:r>
      <w:r w:rsidRPr="00095463">
        <w:rPr>
          <w:rFonts w:ascii="Angsana New" w:hAnsi="Angsana New" w:cs="Angsana New"/>
          <w:color w:val="auto"/>
          <w:spacing w:val="-8"/>
          <w:sz w:val="26"/>
          <w:szCs w:val="26"/>
          <w:cs/>
        </w:rPr>
        <w:t>การนำเสนองบการเงินโดยรวม</w:t>
      </w:r>
    </w:p>
    <w:p w:rsidR="002A475E" w:rsidRPr="00095463" w:rsidRDefault="002A475E" w:rsidP="002A475E">
      <w:pPr>
        <w:jc w:val="thaiDistribute"/>
        <w:rPr>
          <w:rFonts w:ascii="Angsana New" w:hAnsi="Angsana New" w:cs="Angsana New"/>
          <w:color w:val="auto"/>
          <w:sz w:val="20"/>
          <w:szCs w:val="20"/>
          <w:lang w:val="en-GB"/>
        </w:rPr>
      </w:pPr>
    </w:p>
    <w:p w:rsidR="002A475E" w:rsidRPr="00095463" w:rsidRDefault="002A475E" w:rsidP="002A475E">
      <w:pPr>
        <w:jc w:val="thaiDistribute"/>
        <w:rPr>
          <w:rFonts w:ascii="Angsana New" w:hAnsi="Angsana New" w:cs="Angsana New"/>
          <w:color w:val="auto"/>
          <w:spacing w:val="-4"/>
          <w:sz w:val="26"/>
          <w:szCs w:val="26"/>
        </w:rPr>
      </w:pPr>
      <w:r w:rsidRPr="00095463">
        <w:rPr>
          <w:rFonts w:ascii="Angsana New" w:hAnsi="Angsana New" w:cs="Angsana New"/>
          <w:color w:val="auto"/>
          <w:spacing w:val="-4"/>
          <w:sz w:val="26"/>
          <w:szCs w:val="26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2A475E" w:rsidRPr="00095463" w:rsidRDefault="002A475E" w:rsidP="002A475E">
      <w:pPr>
        <w:jc w:val="thaiDistribute"/>
        <w:rPr>
          <w:rFonts w:ascii="Angsana New" w:hAnsi="Angsana New" w:cs="Angsana New"/>
          <w:color w:val="auto"/>
          <w:sz w:val="26"/>
          <w:szCs w:val="26"/>
        </w:rPr>
      </w:pPr>
    </w:p>
    <w:p w:rsidR="002A475E" w:rsidRPr="00095463" w:rsidRDefault="002A475E" w:rsidP="002A475E">
      <w:pPr>
        <w:jc w:val="thaiDistribute"/>
        <w:rPr>
          <w:rFonts w:ascii="Angsana New" w:hAnsi="Angsana New" w:cs="Angsana New"/>
          <w:color w:val="auto"/>
          <w:sz w:val="26"/>
          <w:szCs w:val="26"/>
        </w:rPr>
      </w:pPr>
    </w:p>
    <w:p w:rsidR="00CA64EF" w:rsidRPr="00095463" w:rsidRDefault="00CA64EF" w:rsidP="002A475E">
      <w:pPr>
        <w:jc w:val="thaiDistribute"/>
        <w:rPr>
          <w:rFonts w:ascii="Angsana New" w:hAnsi="Angsana New" w:cs="Angsana New"/>
          <w:i/>
          <w:iCs/>
          <w:color w:val="auto"/>
          <w:spacing w:val="-6"/>
          <w:sz w:val="26"/>
          <w:szCs w:val="26"/>
          <w:cs/>
        </w:rPr>
        <w:sectPr w:rsidR="00CA64EF" w:rsidRPr="00095463" w:rsidSect="000E2682">
          <w:pgSz w:w="11906" w:h="16838" w:code="9"/>
          <w:pgMar w:top="3139" w:right="720" w:bottom="1440" w:left="1987" w:header="706" w:footer="576" w:gutter="0"/>
          <w:cols w:space="720"/>
        </w:sectPr>
      </w:pPr>
    </w:p>
    <w:p w:rsidR="002A475E" w:rsidRPr="00095463" w:rsidRDefault="002A475E" w:rsidP="002A475E">
      <w:pPr>
        <w:jc w:val="thaiDistribute"/>
        <w:rPr>
          <w:rFonts w:ascii="Angsana New" w:hAnsi="Angsana New" w:cs="Angsana New"/>
          <w:i/>
          <w:iCs/>
          <w:color w:val="auto"/>
          <w:spacing w:val="-6"/>
          <w:sz w:val="26"/>
          <w:szCs w:val="26"/>
        </w:rPr>
      </w:pPr>
      <w:r w:rsidRPr="00095463">
        <w:rPr>
          <w:rFonts w:ascii="Angsana New" w:hAnsi="Angsana New" w:cs="Angsana New"/>
          <w:i/>
          <w:iCs/>
          <w:color w:val="auto"/>
          <w:spacing w:val="-6"/>
          <w:sz w:val="26"/>
          <w:szCs w:val="26"/>
          <w:cs/>
        </w:rPr>
        <w:lastRenderedPageBreak/>
        <w:t>ความเห็น</w:t>
      </w:r>
    </w:p>
    <w:p w:rsidR="002A475E" w:rsidRPr="00095463" w:rsidRDefault="002A475E" w:rsidP="002A475E">
      <w:pPr>
        <w:jc w:val="thaiDistribute"/>
        <w:rPr>
          <w:rFonts w:ascii="Angsana New" w:hAnsi="Angsana New" w:cs="Angsana New"/>
          <w:color w:val="auto"/>
          <w:spacing w:val="-4"/>
          <w:sz w:val="20"/>
          <w:szCs w:val="20"/>
        </w:rPr>
      </w:pPr>
    </w:p>
    <w:p w:rsidR="002A475E" w:rsidRPr="00095463" w:rsidRDefault="002A475E" w:rsidP="002A475E">
      <w:pPr>
        <w:jc w:val="thaiDistribute"/>
        <w:rPr>
          <w:rFonts w:asciiTheme="majorBidi" w:hAnsiTheme="majorBidi" w:cstheme="majorBidi"/>
          <w:color w:val="auto"/>
          <w:sz w:val="26"/>
          <w:szCs w:val="26"/>
        </w:rPr>
      </w:pPr>
      <w:r w:rsidRPr="00095463">
        <w:rPr>
          <w:rFonts w:asciiTheme="majorBidi" w:hAnsiTheme="majorBidi" w:cstheme="majorBidi"/>
          <w:color w:val="auto"/>
          <w:spacing w:val="-4"/>
          <w:sz w:val="26"/>
          <w:szCs w:val="26"/>
          <w:cs/>
        </w:rPr>
        <w:t>ข้าพเจ้าเห็นว่างบการเงินรวมและงบการเงินเฉพาะบริษัทข้างต้นนี้แสดงฐานะการเงินรวมและฐานะการเงินเฉพาะบริษัท</w:t>
      </w:r>
      <w:r w:rsidRPr="00095463">
        <w:rPr>
          <w:rFonts w:asciiTheme="majorBidi" w:hAnsiTheme="majorBidi" w:cstheme="majorBidi"/>
          <w:color w:val="auto"/>
          <w:spacing w:val="-6"/>
          <w:sz w:val="26"/>
          <w:szCs w:val="26"/>
          <w:cs/>
        </w:rPr>
        <w:t xml:space="preserve">ของบริษัท </w:t>
      </w:r>
      <w:r w:rsidR="00846D0F">
        <w:rPr>
          <w:rFonts w:asciiTheme="majorBidi" w:hAnsiTheme="majorBidi" w:cstheme="majorBidi"/>
          <w:color w:val="auto"/>
          <w:spacing w:val="-6"/>
          <w:sz w:val="26"/>
          <w:szCs w:val="26"/>
        </w:rPr>
        <w:br/>
      </w:r>
      <w:proofErr w:type="spellStart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แม็ท</w:t>
      </w:r>
      <w:proofErr w:type="spellEnd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 xml:space="preserve">ชิ่ง </w:t>
      </w:r>
      <w:proofErr w:type="spellStart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แม็ก</w:t>
      </w:r>
      <w:proofErr w:type="spellEnd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ซิ</w:t>
      </w:r>
      <w:proofErr w:type="spellStart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ไมซ์</w:t>
      </w:r>
      <w:proofErr w:type="spellEnd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 xml:space="preserve"> โซลูชั่น จำกัด (มหาชน)</w:t>
      </w:r>
      <w:r w:rsidRPr="00095463">
        <w:rPr>
          <w:rFonts w:asciiTheme="majorBidi" w:hAnsiTheme="majorBidi" w:cstheme="majorBidi"/>
          <w:color w:val="auto"/>
          <w:sz w:val="26"/>
          <w:szCs w:val="26"/>
          <w:cs/>
        </w:rPr>
        <w:t xml:space="preserve"> และบริษัทย่อย และของเฉพาะของ</w:t>
      </w:r>
      <w:r w:rsidR="00915F94" w:rsidRPr="00095463">
        <w:rPr>
          <w:rFonts w:asciiTheme="majorBidi" w:hAnsiTheme="majorBidi" w:cstheme="majorBidi"/>
          <w:color w:val="auto"/>
          <w:spacing w:val="-6"/>
          <w:sz w:val="26"/>
          <w:szCs w:val="26"/>
          <w:cs/>
        </w:rPr>
        <w:t xml:space="preserve">บริษัท </w:t>
      </w:r>
      <w:proofErr w:type="spellStart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แม็ท</w:t>
      </w:r>
      <w:proofErr w:type="spellEnd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 xml:space="preserve">ชิ่ง </w:t>
      </w:r>
      <w:proofErr w:type="spellStart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แม็ก</w:t>
      </w:r>
      <w:proofErr w:type="spellEnd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ซิ</w:t>
      </w:r>
      <w:proofErr w:type="spellStart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>ไมซ์</w:t>
      </w:r>
      <w:proofErr w:type="spellEnd"/>
      <w:r w:rsidR="0018282C">
        <w:rPr>
          <w:rFonts w:asciiTheme="majorBidi" w:hAnsiTheme="majorBidi" w:cstheme="majorBidi"/>
          <w:snapToGrid w:val="0"/>
          <w:color w:val="auto"/>
          <w:sz w:val="26"/>
          <w:szCs w:val="26"/>
          <w:cs/>
          <w:lang w:eastAsia="th-TH"/>
        </w:rPr>
        <w:t xml:space="preserve"> โซลูชั่น จำกัด (มหาชน)</w:t>
      </w:r>
      <w:r w:rsidRPr="00095463">
        <w:rPr>
          <w:rFonts w:asciiTheme="majorBidi" w:hAnsiTheme="majorBidi" w:cstheme="majorBidi"/>
          <w:color w:val="auto"/>
          <w:sz w:val="26"/>
          <w:szCs w:val="26"/>
        </w:rPr>
        <w:t xml:space="preserve"> </w:t>
      </w:r>
      <w:r w:rsidRPr="00095463">
        <w:rPr>
          <w:rFonts w:asciiTheme="majorBidi" w:hAnsiTheme="majorBidi" w:cstheme="majorBidi"/>
          <w:color w:val="auto"/>
          <w:sz w:val="26"/>
          <w:szCs w:val="26"/>
          <w:cs/>
        </w:rPr>
        <w:t xml:space="preserve">ณ วันที่ </w:t>
      </w:r>
      <w:r w:rsidR="001E148D">
        <w:rPr>
          <w:rFonts w:asciiTheme="majorBidi" w:hAnsiTheme="majorBidi" w:cstheme="majorBidi"/>
          <w:color w:val="auto"/>
          <w:sz w:val="26"/>
          <w:szCs w:val="26"/>
        </w:rPr>
        <w:t>31</w:t>
      </w:r>
      <w:r w:rsidR="001E148D">
        <w:rPr>
          <w:rFonts w:asciiTheme="majorBidi" w:hAnsiTheme="majorBidi" w:cstheme="majorBidi" w:hint="cs"/>
          <w:color w:val="auto"/>
          <w:sz w:val="26"/>
          <w:szCs w:val="26"/>
          <w:cs/>
        </w:rPr>
        <w:t xml:space="preserve"> </w:t>
      </w:r>
      <w:r w:rsidRPr="00095463">
        <w:rPr>
          <w:rFonts w:asciiTheme="majorBidi" w:hAnsiTheme="majorBidi" w:cstheme="majorBidi"/>
          <w:color w:val="auto"/>
          <w:sz w:val="26"/>
          <w:szCs w:val="26"/>
          <w:cs/>
        </w:rPr>
        <w:t xml:space="preserve">ธันวาคม พ.ศ. </w:t>
      </w:r>
      <w:r w:rsidRPr="00095463">
        <w:rPr>
          <w:rFonts w:asciiTheme="majorBidi" w:hAnsiTheme="majorBidi" w:cstheme="majorBidi"/>
          <w:color w:val="auto"/>
          <w:sz w:val="26"/>
          <w:szCs w:val="26"/>
          <w:lang w:val="en-GB"/>
        </w:rPr>
        <w:t>2555</w:t>
      </w:r>
      <w:r w:rsidRPr="00095463">
        <w:rPr>
          <w:rFonts w:asciiTheme="majorBidi" w:hAnsiTheme="majorBidi" w:cstheme="majorBidi"/>
          <w:color w:val="auto"/>
          <w:sz w:val="26"/>
          <w:szCs w:val="26"/>
          <w:cs/>
        </w:rPr>
        <w:t xml:space="preserve"> และผลการดำเนินงานรวมและผลการดำเนินงานเฉพาะบริษัท และกระแสเงินสดรวมและกระแสเงินสดเฉพาะ</w:t>
      </w:r>
      <w:r w:rsidRPr="00095463">
        <w:rPr>
          <w:rFonts w:asciiTheme="majorBidi" w:hAnsiTheme="majorBidi" w:cstheme="majorBidi"/>
          <w:color w:val="auto"/>
          <w:spacing w:val="-4"/>
          <w:sz w:val="26"/>
          <w:szCs w:val="26"/>
          <w:cs/>
        </w:rPr>
        <w:t>บริษัทสำหรับปีสิ้นสุดวันเดียวกัน</w:t>
      </w:r>
      <w:r w:rsidRPr="00095463">
        <w:rPr>
          <w:rFonts w:asciiTheme="majorBidi" w:hAnsiTheme="majorBidi" w:cstheme="majorBidi"/>
          <w:color w:val="auto"/>
          <w:spacing w:val="-6"/>
          <w:sz w:val="26"/>
          <w:szCs w:val="26"/>
          <w:cs/>
        </w:rPr>
        <w:t xml:space="preserve"> </w:t>
      </w:r>
      <w:r w:rsidRPr="00095463">
        <w:rPr>
          <w:rFonts w:asciiTheme="majorBidi" w:hAnsiTheme="majorBidi" w:cstheme="majorBidi"/>
          <w:color w:val="auto"/>
          <w:spacing w:val="-4"/>
          <w:sz w:val="26"/>
          <w:szCs w:val="26"/>
          <w:cs/>
        </w:rPr>
        <w:t>โดยถูกต้องตามที่ควรในสาระสำคัญตามมาตรฐานการรายงานทางการเงิน</w:t>
      </w:r>
      <w:r w:rsidRPr="00095463">
        <w:rPr>
          <w:rFonts w:asciiTheme="majorBidi" w:hAnsiTheme="majorBidi" w:cstheme="majorBidi"/>
          <w:color w:val="auto"/>
          <w:sz w:val="26"/>
          <w:szCs w:val="26"/>
        </w:rPr>
        <w:t xml:space="preserve"> </w:t>
      </w:r>
    </w:p>
    <w:p w:rsidR="002972AB" w:rsidRPr="00095463" w:rsidRDefault="002972AB" w:rsidP="00813D11">
      <w:pPr>
        <w:jc w:val="thaiDistribute"/>
        <w:rPr>
          <w:rFonts w:ascii="Angsana New" w:hAnsi="Angsana New" w:cs="Angsana New"/>
          <w:color w:val="auto"/>
          <w:spacing w:val="-4"/>
          <w:sz w:val="20"/>
          <w:szCs w:val="20"/>
        </w:rPr>
      </w:pPr>
    </w:p>
    <w:p w:rsidR="00813D11" w:rsidRPr="00095463" w:rsidRDefault="00813D11" w:rsidP="00E76E68">
      <w:pPr>
        <w:spacing w:line="320" w:lineRule="exact"/>
        <w:jc w:val="thaiDistribute"/>
        <w:rPr>
          <w:rFonts w:ascii="Angsana New" w:hAnsi="Angsana New" w:cs="Angsana New"/>
          <w:color w:val="auto"/>
          <w:sz w:val="26"/>
          <w:szCs w:val="26"/>
        </w:rPr>
      </w:pPr>
    </w:p>
    <w:p w:rsidR="00813D11" w:rsidRPr="00095463" w:rsidRDefault="00813D11" w:rsidP="00E76E68">
      <w:pPr>
        <w:spacing w:line="320" w:lineRule="exact"/>
        <w:jc w:val="thaiDistribute"/>
        <w:rPr>
          <w:rFonts w:ascii="Angsana New" w:hAnsi="Angsana New" w:cs="Angsana New"/>
          <w:color w:val="auto"/>
          <w:sz w:val="26"/>
          <w:szCs w:val="26"/>
        </w:rPr>
      </w:pPr>
    </w:p>
    <w:p w:rsidR="00813D11" w:rsidRPr="00095463" w:rsidRDefault="00813D11" w:rsidP="00E76E68">
      <w:pPr>
        <w:spacing w:line="320" w:lineRule="exact"/>
        <w:jc w:val="thaiDistribute"/>
        <w:rPr>
          <w:rFonts w:ascii="Angsana New" w:hAnsi="Angsana New" w:cs="Angsana New"/>
          <w:color w:val="auto"/>
          <w:sz w:val="26"/>
          <w:szCs w:val="26"/>
        </w:rPr>
      </w:pPr>
    </w:p>
    <w:p w:rsidR="00813D11" w:rsidRPr="00095463" w:rsidRDefault="00813D11" w:rsidP="00E76E68">
      <w:pPr>
        <w:spacing w:line="320" w:lineRule="exact"/>
        <w:jc w:val="thaiDistribute"/>
        <w:rPr>
          <w:rFonts w:ascii="Angsana New" w:hAnsi="Angsana New" w:cs="Angsana New"/>
          <w:color w:val="auto"/>
          <w:sz w:val="26"/>
          <w:szCs w:val="26"/>
        </w:rPr>
      </w:pPr>
    </w:p>
    <w:p w:rsidR="00813D11" w:rsidRPr="00095463" w:rsidRDefault="00813D11" w:rsidP="00E76E68">
      <w:pPr>
        <w:spacing w:line="320" w:lineRule="exact"/>
        <w:jc w:val="thaiDistribute"/>
        <w:rPr>
          <w:rFonts w:ascii="Angsana New" w:hAnsi="Angsana New" w:cs="Angsana New"/>
          <w:color w:val="auto"/>
          <w:sz w:val="26"/>
          <w:szCs w:val="26"/>
        </w:rPr>
      </w:pPr>
    </w:p>
    <w:p w:rsidR="00813D11" w:rsidRPr="00095463" w:rsidRDefault="00813D11" w:rsidP="00E76E68">
      <w:pPr>
        <w:spacing w:line="320" w:lineRule="exact"/>
        <w:jc w:val="thaiDistribute"/>
        <w:rPr>
          <w:rFonts w:ascii="Angsana New" w:hAnsi="Angsana New" w:cs="Angsana New"/>
          <w:color w:val="auto"/>
          <w:sz w:val="26"/>
          <w:szCs w:val="26"/>
        </w:rPr>
      </w:pPr>
    </w:p>
    <w:p w:rsidR="0018282C" w:rsidRPr="0018282C" w:rsidRDefault="0018282C" w:rsidP="0018282C">
      <w:pPr>
        <w:jc w:val="thaiDistribute"/>
        <w:rPr>
          <w:rFonts w:ascii="Angsana New" w:hAnsi="Angsana New" w:cs="Angsana New"/>
          <w:snapToGrid w:val="0"/>
          <w:sz w:val="26"/>
          <w:szCs w:val="26"/>
          <w:lang w:eastAsia="th-TH"/>
        </w:rPr>
      </w:pPr>
      <w:r w:rsidRPr="0018282C">
        <w:rPr>
          <w:rFonts w:ascii="Angsana New" w:hAnsi="Angsana New" w:cs="Angsana New"/>
          <w:snapToGrid w:val="0"/>
          <w:sz w:val="26"/>
          <w:szCs w:val="26"/>
          <w:cs/>
          <w:lang w:eastAsia="th-TH"/>
        </w:rPr>
        <w:t>ขจรเกียรติ  อรุณไพโรจนกุล</w:t>
      </w:r>
    </w:p>
    <w:p w:rsidR="0018282C" w:rsidRPr="0018282C" w:rsidRDefault="0018282C" w:rsidP="0018282C">
      <w:pPr>
        <w:jc w:val="thaiDistribute"/>
        <w:rPr>
          <w:rFonts w:ascii="Angsana New" w:hAnsi="Angsana New" w:cs="Angsana New"/>
          <w:snapToGrid w:val="0"/>
          <w:sz w:val="26"/>
          <w:szCs w:val="26"/>
          <w:lang w:val="en-GB" w:eastAsia="th-TH"/>
        </w:rPr>
      </w:pPr>
      <w:r w:rsidRPr="0018282C">
        <w:rPr>
          <w:rFonts w:ascii="Angsana New" w:hAnsi="Angsana New" w:cs="Angsana New"/>
          <w:snapToGrid w:val="0"/>
          <w:sz w:val="26"/>
          <w:szCs w:val="26"/>
          <w:cs/>
          <w:lang w:eastAsia="th-TH"/>
        </w:rPr>
        <w:t xml:space="preserve">ผู้สอบบัญชีรับอนุญาตเลขที่ </w:t>
      </w:r>
      <w:r w:rsidRPr="0018282C">
        <w:rPr>
          <w:rFonts w:ascii="Angsana New" w:hAnsi="Angsana New" w:cs="Angsana New"/>
          <w:snapToGrid w:val="0"/>
          <w:sz w:val="26"/>
          <w:szCs w:val="26"/>
          <w:lang w:val="en-GB" w:eastAsia="th-TH"/>
        </w:rPr>
        <w:t>3445</w:t>
      </w:r>
    </w:p>
    <w:p w:rsidR="0018282C" w:rsidRPr="0018282C" w:rsidRDefault="0018282C" w:rsidP="0018282C">
      <w:pPr>
        <w:jc w:val="thaiDistribute"/>
        <w:rPr>
          <w:rFonts w:ascii="Angsana New" w:hAnsi="Angsana New" w:cs="Angsana New"/>
          <w:snapToGrid w:val="0"/>
          <w:sz w:val="26"/>
          <w:szCs w:val="26"/>
          <w:lang w:eastAsia="th-TH"/>
        </w:rPr>
      </w:pPr>
      <w:r w:rsidRPr="0018282C">
        <w:rPr>
          <w:rFonts w:ascii="Angsana New" w:hAnsi="Angsana New" w:cs="Angsana New"/>
          <w:snapToGrid w:val="0"/>
          <w:sz w:val="26"/>
          <w:szCs w:val="26"/>
          <w:cs/>
          <w:lang w:eastAsia="th-TH"/>
        </w:rPr>
        <w:t xml:space="preserve">บริษัท </w:t>
      </w:r>
      <w:proofErr w:type="spellStart"/>
      <w:r w:rsidRPr="0018282C">
        <w:rPr>
          <w:rFonts w:ascii="Angsana New" w:hAnsi="Angsana New" w:cs="Angsana New"/>
          <w:snapToGrid w:val="0"/>
          <w:sz w:val="26"/>
          <w:szCs w:val="26"/>
          <w:cs/>
          <w:lang w:eastAsia="th-TH"/>
        </w:rPr>
        <w:t>ไพร้ซวอเตอร์</w:t>
      </w:r>
      <w:proofErr w:type="spellEnd"/>
      <w:r w:rsidRPr="0018282C">
        <w:rPr>
          <w:rFonts w:ascii="Angsana New" w:hAnsi="Angsana New" w:cs="Angsana New"/>
          <w:snapToGrid w:val="0"/>
          <w:sz w:val="26"/>
          <w:szCs w:val="26"/>
          <w:cs/>
          <w:lang w:eastAsia="th-TH"/>
        </w:rPr>
        <w:t>เฮาส์คู</w:t>
      </w:r>
      <w:proofErr w:type="spellStart"/>
      <w:r w:rsidRPr="0018282C">
        <w:rPr>
          <w:rFonts w:ascii="Angsana New" w:hAnsi="Angsana New" w:cs="Angsana New"/>
          <w:snapToGrid w:val="0"/>
          <w:sz w:val="26"/>
          <w:szCs w:val="26"/>
          <w:cs/>
          <w:lang w:eastAsia="th-TH"/>
        </w:rPr>
        <w:t>เปอร์ส</w:t>
      </w:r>
      <w:proofErr w:type="spellEnd"/>
      <w:r w:rsidRPr="0018282C">
        <w:rPr>
          <w:rFonts w:ascii="Angsana New" w:hAnsi="Angsana New" w:cs="Angsana New"/>
          <w:snapToGrid w:val="0"/>
          <w:sz w:val="26"/>
          <w:szCs w:val="26"/>
          <w:cs/>
          <w:lang w:eastAsia="th-TH"/>
        </w:rPr>
        <w:t xml:space="preserve"> เอบีเอ</w:t>
      </w:r>
      <w:proofErr w:type="spellStart"/>
      <w:r w:rsidRPr="0018282C">
        <w:rPr>
          <w:rFonts w:ascii="Angsana New" w:hAnsi="Angsana New" w:cs="Angsana New"/>
          <w:snapToGrid w:val="0"/>
          <w:sz w:val="26"/>
          <w:szCs w:val="26"/>
          <w:cs/>
          <w:lang w:eastAsia="th-TH"/>
        </w:rPr>
        <w:t>เอส</w:t>
      </w:r>
      <w:proofErr w:type="spellEnd"/>
      <w:r w:rsidRPr="0018282C">
        <w:rPr>
          <w:rFonts w:ascii="Angsana New" w:hAnsi="Angsana New" w:cs="Angsana New"/>
          <w:snapToGrid w:val="0"/>
          <w:sz w:val="26"/>
          <w:szCs w:val="26"/>
          <w:cs/>
          <w:lang w:eastAsia="th-TH"/>
        </w:rPr>
        <w:t xml:space="preserve"> จำกัด</w:t>
      </w:r>
    </w:p>
    <w:p w:rsidR="0018282C" w:rsidRPr="0018282C" w:rsidRDefault="0018282C" w:rsidP="0018282C">
      <w:pPr>
        <w:jc w:val="thaiDistribute"/>
        <w:rPr>
          <w:rFonts w:ascii="Angsana New" w:hAnsi="Angsana New" w:cs="Angsana New"/>
          <w:snapToGrid w:val="0"/>
          <w:sz w:val="26"/>
          <w:szCs w:val="26"/>
          <w:lang w:val="en-GB" w:eastAsia="th-TH"/>
        </w:rPr>
      </w:pPr>
    </w:p>
    <w:p w:rsidR="0018282C" w:rsidRPr="0018282C" w:rsidRDefault="0018282C" w:rsidP="0018282C">
      <w:pPr>
        <w:jc w:val="thaiDistribute"/>
        <w:rPr>
          <w:rFonts w:ascii="Angsana New" w:hAnsi="Angsana New" w:cs="Angsana New"/>
          <w:snapToGrid w:val="0"/>
          <w:sz w:val="26"/>
          <w:szCs w:val="26"/>
          <w:lang w:eastAsia="th-TH"/>
        </w:rPr>
      </w:pPr>
      <w:r w:rsidRPr="0018282C">
        <w:rPr>
          <w:rFonts w:ascii="Angsana New" w:hAnsi="Angsana New" w:cs="Angsana New"/>
          <w:snapToGrid w:val="0"/>
          <w:sz w:val="26"/>
          <w:szCs w:val="26"/>
          <w:cs/>
          <w:lang w:eastAsia="th-TH"/>
        </w:rPr>
        <w:t>กรุงเทพมหานคร</w:t>
      </w:r>
    </w:p>
    <w:p w:rsidR="0018282C" w:rsidRPr="0018282C" w:rsidRDefault="0018282C" w:rsidP="0018282C">
      <w:pPr>
        <w:jc w:val="thaiDistribute"/>
        <w:rPr>
          <w:rFonts w:ascii="Angsana New" w:hAnsi="Angsana New" w:cs="Angsana New"/>
          <w:snapToGrid w:val="0"/>
          <w:sz w:val="26"/>
          <w:szCs w:val="26"/>
          <w:lang w:val="en-GB" w:eastAsia="th-TH"/>
        </w:rPr>
      </w:pPr>
      <w:r w:rsidRPr="0018282C">
        <w:rPr>
          <w:rFonts w:ascii="Angsana New" w:hAnsi="Angsana New" w:cs="Angsana New"/>
          <w:snapToGrid w:val="0"/>
          <w:sz w:val="26"/>
          <w:szCs w:val="26"/>
          <w:lang w:eastAsia="th-TH"/>
        </w:rPr>
        <w:t xml:space="preserve">22 </w:t>
      </w:r>
      <w:r w:rsidRPr="0018282C">
        <w:rPr>
          <w:rFonts w:ascii="Angsana New" w:hAnsi="Angsana New" w:cs="Angsana New" w:hint="cs"/>
          <w:snapToGrid w:val="0"/>
          <w:sz w:val="26"/>
          <w:szCs w:val="26"/>
          <w:cs/>
          <w:lang w:eastAsia="th-TH"/>
        </w:rPr>
        <w:t>กุมภาพันธ์</w:t>
      </w:r>
      <w:r w:rsidRPr="0018282C">
        <w:rPr>
          <w:rFonts w:ascii="Angsana New" w:hAnsi="Angsana New" w:cs="Angsana New"/>
          <w:snapToGrid w:val="0"/>
          <w:sz w:val="26"/>
          <w:szCs w:val="26"/>
          <w:cs/>
          <w:lang w:eastAsia="th-TH"/>
        </w:rPr>
        <w:t xml:space="preserve"> พ.ศ. 255</w:t>
      </w:r>
      <w:r w:rsidRPr="0018282C">
        <w:rPr>
          <w:rFonts w:ascii="Angsana New" w:hAnsi="Angsana New" w:cs="Angsana New"/>
          <w:snapToGrid w:val="0"/>
          <w:sz w:val="26"/>
          <w:szCs w:val="26"/>
          <w:lang w:val="en-GB" w:eastAsia="th-TH"/>
        </w:rPr>
        <w:t>6</w:t>
      </w:r>
    </w:p>
    <w:p w:rsidR="00755A9D" w:rsidRPr="00095463" w:rsidRDefault="00755A9D" w:rsidP="00E76E68">
      <w:pPr>
        <w:pStyle w:val="a"/>
        <w:spacing w:line="320" w:lineRule="exact"/>
        <w:ind w:right="0"/>
        <w:jc w:val="thaiDistribute"/>
        <w:rPr>
          <w:rFonts w:ascii="Angsana New" w:hAnsi="Angsana New" w:cs="Angsana New"/>
          <w:sz w:val="26"/>
          <w:szCs w:val="26"/>
          <w:lang w:val="en-GB"/>
        </w:rPr>
      </w:pPr>
    </w:p>
    <w:p w:rsidR="00755A9D" w:rsidRPr="00095463" w:rsidRDefault="00755A9D" w:rsidP="00E76E68">
      <w:pPr>
        <w:pStyle w:val="a"/>
        <w:spacing w:line="320" w:lineRule="exact"/>
        <w:ind w:right="0"/>
        <w:jc w:val="thaiDistribute"/>
        <w:rPr>
          <w:rFonts w:ascii="Angsana New" w:hAnsi="Angsana New" w:cs="Angsana New"/>
          <w:sz w:val="26"/>
          <w:szCs w:val="26"/>
          <w:lang w:val="en-GB"/>
        </w:rPr>
        <w:sectPr w:rsidR="00755A9D" w:rsidRPr="00095463" w:rsidSect="000E2682">
          <w:pgSz w:w="11906" w:h="16838" w:code="9"/>
          <w:pgMar w:top="2880" w:right="720" w:bottom="1440" w:left="1987" w:header="706" w:footer="576" w:gutter="0"/>
          <w:cols w:space="720"/>
        </w:sectPr>
      </w:pPr>
    </w:p>
    <w:p w:rsidR="00755A9D" w:rsidRPr="0087399C" w:rsidRDefault="0087399C" w:rsidP="00755A9D">
      <w:pPr>
        <w:pStyle w:val="a"/>
        <w:ind w:left="900" w:right="29"/>
        <w:jc w:val="both"/>
        <w:rPr>
          <w:rFonts w:ascii="Angsana New" w:hAnsi="Angsana New" w:cs="Angsana New"/>
          <w:b/>
          <w:bCs/>
          <w:sz w:val="30"/>
          <w:szCs w:val="30"/>
          <w:lang w:val="en-US"/>
        </w:rPr>
      </w:pPr>
      <w:proofErr w:type="spellStart"/>
      <w:r w:rsidRPr="0087399C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lastRenderedPageBreak/>
        <w:t>แม็ท</w:t>
      </w:r>
      <w:proofErr w:type="spellEnd"/>
      <w:r w:rsidRPr="0087399C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 xml:space="preserve">ชิ่ง </w:t>
      </w:r>
      <w:proofErr w:type="spellStart"/>
      <w:r w:rsidRPr="0087399C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แม็ก</w:t>
      </w:r>
      <w:proofErr w:type="spellEnd"/>
      <w:r w:rsidRPr="0087399C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ซิ</w:t>
      </w:r>
      <w:proofErr w:type="spellStart"/>
      <w:r w:rsidRPr="0087399C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ไมซ์</w:t>
      </w:r>
      <w:proofErr w:type="spellEnd"/>
      <w:r w:rsidRPr="0087399C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 xml:space="preserve"> โซลูชั่น จำกัด (มหาชน)</w:t>
      </w:r>
    </w:p>
    <w:p w:rsidR="0087399C" w:rsidRDefault="0087399C" w:rsidP="00755A9D">
      <w:pPr>
        <w:pStyle w:val="a"/>
        <w:ind w:left="900" w:right="29"/>
        <w:jc w:val="both"/>
        <w:rPr>
          <w:rFonts w:ascii="Angsana New" w:hAnsi="Angsana New" w:cs="Angsana New"/>
          <w:b/>
          <w:bCs/>
          <w:sz w:val="30"/>
          <w:szCs w:val="30"/>
          <w:lang w:val="en-US"/>
        </w:rPr>
      </w:pPr>
    </w:p>
    <w:p w:rsidR="00755A9D" w:rsidRPr="00095463" w:rsidRDefault="00755A9D" w:rsidP="00755A9D">
      <w:pPr>
        <w:pStyle w:val="a"/>
        <w:ind w:left="900" w:right="29"/>
        <w:jc w:val="both"/>
        <w:rPr>
          <w:rFonts w:ascii="Angsana New" w:hAnsi="Angsana New" w:cs="Angsana New"/>
          <w:b/>
          <w:bCs/>
          <w:sz w:val="30"/>
          <w:szCs w:val="30"/>
          <w:lang w:val="en-US"/>
        </w:rPr>
      </w:pPr>
      <w:r w:rsidRPr="00095463">
        <w:rPr>
          <w:rFonts w:ascii="Angsana New" w:hAnsi="Angsana New" w:cs="Angsana New"/>
          <w:b/>
          <w:bCs/>
          <w:sz w:val="30"/>
          <w:szCs w:val="30"/>
          <w:cs/>
          <w:lang w:val="en-US"/>
        </w:rPr>
        <w:t>งบการเงินรวมและงบการเงินเฉพาะบริษัท</w:t>
      </w:r>
    </w:p>
    <w:p w:rsidR="00755A9D" w:rsidRPr="00095463" w:rsidRDefault="00755A9D" w:rsidP="00755A9D">
      <w:pPr>
        <w:pStyle w:val="a"/>
        <w:ind w:left="900" w:right="29"/>
        <w:jc w:val="both"/>
        <w:rPr>
          <w:rFonts w:ascii="Angsana New" w:hAnsi="Angsana New" w:cs="Angsana New"/>
          <w:b/>
          <w:bCs/>
          <w:sz w:val="30"/>
          <w:szCs w:val="30"/>
          <w:lang w:val="en-GB"/>
        </w:rPr>
      </w:pPr>
      <w:r w:rsidRPr="00095463">
        <w:rPr>
          <w:rFonts w:ascii="Angsana New" w:hAnsi="Angsana New" w:cs="Angsana New"/>
          <w:b/>
          <w:bCs/>
          <w:sz w:val="30"/>
          <w:szCs w:val="30"/>
          <w:cs/>
          <w:lang w:val="en-US"/>
        </w:rPr>
        <w:t>วันที่ 31 ธันวาคม พ.ศ. 255</w:t>
      </w:r>
      <w:r w:rsidRPr="00095463">
        <w:rPr>
          <w:rFonts w:ascii="Angsana New" w:hAnsi="Angsana New" w:cs="Angsana New"/>
          <w:b/>
          <w:bCs/>
          <w:sz w:val="30"/>
          <w:szCs w:val="30"/>
          <w:lang w:val="en-GB"/>
        </w:rPr>
        <w:t>5</w:t>
      </w:r>
    </w:p>
    <w:p w:rsidR="00755A9D" w:rsidRPr="00095463" w:rsidRDefault="00755A9D" w:rsidP="00E76E68">
      <w:pPr>
        <w:pStyle w:val="a"/>
        <w:spacing w:line="320" w:lineRule="exact"/>
        <w:ind w:right="0"/>
        <w:jc w:val="thaiDistribute"/>
        <w:rPr>
          <w:rFonts w:ascii="Angsana New" w:hAnsi="Angsana New" w:cs="Angsana New"/>
          <w:sz w:val="26"/>
          <w:szCs w:val="26"/>
          <w:cs/>
          <w:lang w:val="en-GB"/>
        </w:rPr>
      </w:pPr>
    </w:p>
    <w:sectPr w:rsidR="00755A9D" w:rsidRPr="00095463" w:rsidSect="00755A9D">
      <w:pgSz w:w="11906" w:h="16838" w:code="9"/>
      <w:pgMar w:top="4176" w:right="2880" w:bottom="10080" w:left="1728" w:header="70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9F8" w:rsidRDefault="00B559F8">
      <w:r>
        <w:separator/>
      </w:r>
    </w:p>
  </w:endnote>
  <w:endnote w:type="continuationSeparator" w:id="0">
    <w:p w:rsidR="00B559F8" w:rsidRDefault="00B55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9F8" w:rsidRDefault="00B559F8">
      <w:r>
        <w:separator/>
      </w:r>
    </w:p>
  </w:footnote>
  <w:footnote w:type="continuationSeparator" w:id="0">
    <w:p w:rsidR="00B559F8" w:rsidRDefault="00B559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4E0D91"/>
    <w:rsid w:val="000066F9"/>
    <w:rsid w:val="000110BB"/>
    <w:rsid w:val="000228DA"/>
    <w:rsid w:val="00037181"/>
    <w:rsid w:val="00040149"/>
    <w:rsid w:val="00054EB2"/>
    <w:rsid w:val="0005610C"/>
    <w:rsid w:val="00065F74"/>
    <w:rsid w:val="00070A62"/>
    <w:rsid w:val="0007224E"/>
    <w:rsid w:val="0008136A"/>
    <w:rsid w:val="00081F5A"/>
    <w:rsid w:val="00084364"/>
    <w:rsid w:val="000845FB"/>
    <w:rsid w:val="00095463"/>
    <w:rsid w:val="000A1A82"/>
    <w:rsid w:val="000B7BBA"/>
    <w:rsid w:val="000C68ED"/>
    <w:rsid w:val="000D62D1"/>
    <w:rsid w:val="000E2682"/>
    <w:rsid w:val="000E7723"/>
    <w:rsid w:val="000F0E4F"/>
    <w:rsid w:val="000F1E2D"/>
    <w:rsid w:val="00111488"/>
    <w:rsid w:val="00134B26"/>
    <w:rsid w:val="00145DCC"/>
    <w:rsid w:val="00147A41"/>
    <w:rsid w:val="00147B21"/>
    <w:rsid w:val="00153DD6"/>
    <w:rsid w:val="00170410"/>
    <w:rsid w:val="0018282C"/>
    <w:rsid w:val="00191FF4"/>
    <w:rsid w:val="001950C7"/>
    <w:rsid w:val="001B758A"/>
    <w:rsid w:val="001D0211"/>
    <w:rsid w:val="001D46C7"/>
    <w:rsid w:val="001D51D4"/>
    <w:rsid w:val="001E148D"/>
    <w:rsid w:val="001F737A"/>
    <w:rsid w:val="002026B9"/>
    <w:rsid w:val="00217A13"/>
    <w:rsid w:val="00223917"/>
    <w:rsid w:val="00235F87"/>
    <w:rsid w:val="0025037C"/>
    <w:rsid w:val="00254728"/>
    <w:rsid w:val="0026228A"/>
    <w:rsid w:val="00267919"/>
    <w:rsid w:val="002944B3"/>
    <w:rsid w:val="002972AB"/>
    <w:rsid w:val="002A075D"/>
    <w:rsid w:val="002A475E"/>
    <w:rsid w:val="002B3849"/>
    <w:rsid w:val="002B657D"/>
    <w:rsid w:val="002C0A89"/>
    <w:rsid w:val="002C527C"/>
    <w:rsid w:val="002C5B3E"/>
    <w:rsid w:val="002E409F"/>
    <w:rsid w:val="002E4DD7"/>
    <w:rsid w:val="003002F7"/>
    <w:rsid w:val="003026C0"/>
    <w:rsid w:val="00304EC8"/>
    <w:rsid w:val="00323208"/>
    <w:rsid w:val="00323C17"/>
    <w:rsid w:val="003307A1"/>
    <w:rsid w:val="003312F5"/>
    <w:rsid w:val="00345258"/>
    <w:rsid w:val="0035555D"/>
    <w:rsid w:val="00371AC8"/>
    <w:rsid w:val="00394126"/>
    <w:rsid w:val="00397460"/>
    <w:rsid w:val="003A56B7"/>
    <w:rsid w:val="003A6E1D"/>
    <w:rsid w:val="003C14B9"/>
    <w:rsid w:val="003F0C77"/>
    <w:rsid w:val="00411785"/>
    <w:rsid w:val="00411EC2"/>
    <w:rsid w:val="00440441"/>
    <w:rsid w:val="00461BAE"/>
    <w:rsid w:val="0046470E"/>
    <w:rsid w:val="004676F9"/>
    <w:rsid w:val="00476CF7"/>
    <w:rsid w:val="00476F01"/>
    <w:rsid w:val="00477D2B"/>
    <w:rsid w:val="00485C10"/>
    <w:rsid w:val="004932CE"/>
    <w:rsid w:val="0049663B"/>
    <w:rsid w:val="004B4B4B"/>
    <w:rsid w:val="004C07C3"/>
    <w:rsid w:val="004D17FA"/>
    <w:rsid w:val="004E0D91"/>
    <w:rsid w:val="004E1D31"/>
    <w:rsid w:val="0053361E"/>
    <w:rsid w:val="00540332"/>
    <w:rsid w:val="00540D81"/>
    <w:rsid w:val="00541A44"/>
    <w:rsid w:val="00542123"/>
    <w:rsid w:val="00564595"/>
    <w:rsid w:val="005B4073"/>
    <w:rsid w:val="005D0613"/>
    <w:rsid w:val="005D0965"/>
    <w:rsid w:val="005E0974"/>
    <w:rsid w:val="005E53C6"/>
    <w:rsid w:val="006064ED"/>
    <w:rsid w:val="00613289"/>
    <w:rsid w:val="0062625B"/>
    <w:rsid w:val="0063623E"/>
    <w:rsid w:val="00674C53"/>
    <w:rsid w:val="0069179F"/>
    <w:rsid w:val="006A72BB"/>
    <w:rsid w:val="006B1148"/>
    <w:rsid w:val="006C179D"/>
    <w:rsid w:val="006D4CBF"/>
    <w:rsid w:val="006E0D6D"/>
    <w:rsid w:val="006E54A5"/>
    <w:rsid w:val="006E6C36"/>
    <w:rsid w:val="006F3C3A"/>
    <w:rsid w:val="007037AA"/>
    <w:rsid w:val="007515FC"/>
    <w:rsid w:val="00755A9D"/>
    <w:rsid w:val="00756686"/>
    <w:rsid w:val="0076715C"/>
    <w:rsid w:val="00783FC5"/>
    <w:rsid w:val="0078557E"/>
    <w:rsid w:val="00786C9D"/>
    <w:rsid w:val="007A5B54"/>
    <w:rsid w:val="007B0652"/>
    <w:rsid w:val="007D0617"/>
    <w:rsid w:val="007D212F"/>
    <w:rsid w:val="007D6098"/>
    <w:rsid w:val="007E278C"/>
    <w:rsid w:val="007E2A3D"/>
    <w:rsid w:val="007E4E60"/>
    <w:rsid w:val="0081250A"/>
    <w:rsid w:val="00813D11"/>
    <w:rsid w:val="008340DF"/>
    <w:rsid w:val="008435CC"/>
    <w:rsid w:val="00846A08"/>
    <w:rsid w:val="00846D0F"/>
    <w:rsid w:val="008638B9"/>
    <w:rsid w:val="008730F9"/>
    <w:rsid w:val="0087399C"/>
    <w:rsid w:val="008761F0"/>
    <w:rsid w:val="00882C5C"/>
    <w:rsid w:val="008873C2"/>
    <w:rsid w:val="00890155"/>
    <w:rsid w:val="0089355A"/>
    <w:rsid w:val="0089655B"/>
    <w:rsid w:val="008A01A5"/>
    <w:rsid w:val="008A28DC"/>
    <w:rsid w:val="008A3E3D"/>
    <w:rsid w:val="008C0FEF"/>
    <w:rsid w:val="008C4E6D"/>
    <w:rsid w:val="008D02C2"/>
    <w:rsid w:val="008D7528"/>
    <w:rsid w:val="00915F94"/>
    <w:rsid w:val="0092036C"/>
    <w:rsid w:val="00942F25"/>
    <w:rsid w:val="00950509"/>
    <w:rsid w:val="00954AE3"/>
    <w:rsid w:val="009666D7"/>
    <w:rsid w:val="009775F0"/>
    <w:rsid w:val="00986591"/>
    <w:rsid w:val="009B1D90"/>
    <w:rsid w:val="009C3B2E"/>
    <w:rsid w:val="009E48A6"/>
    <w:rsid w:val="00A05EC6"/>
    <w:rsid w:val="00A17454"/>
    <w:rsid w:val="00A20B3C"/>
    <w:rsid w:val="00A30C35"/>
    <w:rsid w:val="00A42A1A"/>
    <w:rsid w:val="00A45C6B"/>
    <w:rsid w:val="00A50939"/>
    <w:rsid w:val="00A5361E"/>
    <w:rsid w:val="00A73042"/>
    <w:rsid w:val="00A81FFB"/>
    <w:rsid w:val="00A84688"/>
    <w:rsid w:val="00A914E9"/>
    <w:rsid w:val="00A92E77"/>
    <w:rsid w:val="00A9429D"/>
    <w:rsid w:val="00AB4CC5"/>
    <w:rsid w:val="00AB61BC"/>
    <w:rsid w:val="00AB7A91"/>
    <w:rsid w:val="00AE5402"/>
    <w:rsid w:val="00B112B9"/>
    <w:rsid w:val="00B13A71"/>
    <w:rsid w:val="00B14C8B"/>
    <w:rsid w:val="00B16E08"/>
    <w:rsid w:val="00B23894"/>
    <w:rsid w:val="00B26ECB"/>
    <w:rsid w:val="00B32D46"/>
    <w:rsid w:val="00B413E6"/>
    <w:rsid w:val="00B42617"/>
    <w:rsid w:val="00B5126E"/>
    <w:rsid w:val="00B55171"/>
    <w:rsid w:val="00B559F8"/>
    <w:rsid w:val="00B717F9"/>
    <w:rsid w:val="00B82C2F"/>
    <w:rsid w:val="00B914D0"/>
    <w:rsid w:val="00B92D2C"/>
    <w:rsid w:val="00B971EB"/>
    <w:rsid w:val="00BA3CED"/>
    <w:rsid w:val="00BC1527"/>
    <w:rsid w:val="00BD293D"/>
    <w:rsid w:val="00BE013B"/>
    <w:rsid w:val="00C00BAD"/>
    <w:rsid w:val="00C1333B"/>
    <w:rsid w:val="00C13D97"/>
    <w:rsid w:val="00C328B2"/>
    <w:rsid w:val="00C34A54"/>
    <w:rsid w:val="00C441BF"/>
    <w:rsid w:val="00C63F11"/>
    <w:rsid w:val="00C65503"/>
    <w:rsid w:val="00C7437D"/>
    <w:rsid w:val="00C92E1E"/>
    <w:rsid w:val="00CA34E3"/>
    <w:rsid w:val="00CA64EF"/>
    <w:rsid w:val="00CB2558"/>
    <w:rsid w:val="00CC35B5"/>
    <w:rsid w:val="00CC455E"/>
    <w:rsid w:val="00CD7ED0"/>
    <w:rsid w:val="00CE1A2F"/>
    <w:rsid w:val="00D07F46"/>
    <w:rsid w:val="00D22F48"/>
    <w:rsid w:val="00D26295"/>
    <w:rsid w:val="00D30170"/>
    <w:rsid w:val="00D34846"/>
    <w:rsid w:val="00D43AC2"/>
    <w:rsid w:val="00D54650"/>
    <w:rsid w:val="00D72F17"/>
    <w:rsid w:val="00D730A6"/>
    <w:rsid w:val="00D76BD7"/>
    <w:rsid w:val="00D816EA"/>
    <w:rsid w:val="00D834A8"/>
    <w:rsid w:val="00D85984"/>
    <w:rsid w:val="00DA187F"/>
    <w:rsid w:val="00DA7A22"/>
    <w:rsid w:val="00DB1203"/>
    <w:rsid w:val="00DD1286"/>
    <w:rsid w:val="00DF0D7E"/>
    <w:rsid w:val="00E01A91"/>
    <w:rsid w:val="00E13AC4"/>
    <w:rsid w:val="00E16A1B"/>
    <w:rsid w:val="00E21326"/>
    <w:rsid w:val="00E639D4"/>
    <w:rsid w:val="00E712F7"/>
    <w:rsid w:val="00E76E68"/>
    <w:rsid w:val="00E805B9"/>
    <w:rsid w:val="00E815A4"/>
    <w:rsid w:val="00E847E6"/>
    <w:rsid w:val="00E84F6B"/>
    <w:rsid w:val="00EB30F8"/>
    <w:rsid w:val="00EB79C8"/>
    <w:rsid w:val="00EC3C58"/>
    <w:rsid w:val="00EC56BF"/>
    <w:rsid w:val="00EC6CED"/>
    <w:rsid w:val="00ED3704"/>
    <w:rsid w:val="00EF4DF5"/>
    <w:rsid w:val="00EF5F17"/>
    <w:rsid w:val="00F27F51"/>
    <w:rsid w:val="00F4019E"/>
    <w:rsid w:val="00F40DDE"/>
    <w:rsid w:val="00F51E4E"/>
    <w:rsid w:val="00F637ED"/>
    <w:rsid w:val="00F64CA9"/>
    <w:rsid w:val="00F80D52"/>
    <w:rsid w:val="00F80F50"/>
    <w:rsid w:val="00F96EDF"/>
    <w:rsid w:val="00FB0E37"/>
    <w:rsid w:val="00FC2CA1"/>
    <w:rsid w:val="00FC4DAA"/>
    <w:rsid w:val="00FC752C"/>
    <w:rsid w:val="00FE24AB"/>
    <w:rsid w:val="00FE434F"/>
    <w:rsid w:val="00FE4896"/>
    <w:rsid w:val="00FE7E6F"/>
    <w:rsid w:val="00FF6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SimSun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0D91"/>
    <w:rPr>
      <w:rFonts w:eastAsia="Cordia New" w:cs="Cordia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42617"/>
    <w:rPr>
      <w:rFonts w:ascii="Tahoma" w:hAnsi="Tahoma" w:cs="Angsana New"/>
      <w:sz w:val="16"/>
      <w:szCs w:val="18"/>
    </w:rPr>
  </w:style>
  <w:style w:type="paragraph" w:styleId="Header">
    <w:name w:val="header"/>
    <w:basedOn w:val="Normal"/>
    <w:rsid w:val="0081250A"/>
    <w:pPr>
      <w:tabs>
        <w:tab w:val="center" w:pos="4153"/>
        <w:tab w:val="right" w:pos="8306"/>
      </w:tabs>
    </w:pPr>
    <w:rPr>
      <w:szCs w:val="28"/>
    </w:rPr>
  </w:style>
  <w:style w:type="paragraph" w:styleId="Footer">
    <w:name w:val="footer"/>
    <w:basedOn w:val="Normal"/>
    <w:rsid w:val="0081250A"/>
    <w:pPr>
      <w:tabs>
        <w:tab w:val="center" w:pos="4153"/>
        <w:tab w:val="right" w:pos="8306"/>
      </w:tabs>
    </w:pPr>
    <w:rPr>
      <w:szCs w:val="28"/>
    </w:rPr>
  </w:style>
  <w:style w:type="paragraph" w:customStyle="1" w:styleId="a">
    <w:name w:val="เนื้อเรื่อง"/>
    <w:basedOn w:val="Normal"/>
    <w:rsid w:val="00A5361E"/>
    <w:pPr>
      <w:ind w:right="386"/>
    </w:pPr>
    <w:rPr>
      <w:rFonts w:eastAsia="Times New Roman"/>
      <w:color w:val="auto"/>
      <w:sz w:val="28"/>
      <w:szCs w:val="28"/>
      <w:lang w:val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A7F71-7EF8-4290-9A6A-7BFB16325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PricewaterhouseCoopers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dc:description/>
  <cp:lastModifiedBy>PricewaterhouseCoopers</cp:lastModifiedBy>
  <cp:revision>24</cp:revision>
  <cp:lastPrinted>2013-02-17T12:34:00Z</cp:lastPrinted>
  <dcterms:created xsi:type="dcterms:W3CDTF">2013-01-28T04:34:00Z</dcterms:created>
  <dcterms:modified xsi:type="dcterms:W3CDTF">2013-02-20T13:53:00Z</dcterms:modified>
</cp:coreProperties>
</file>